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7574CD" w:rsidRPr="00433DDD" w:rsidTr="008A381E">
        <w:tc>
          <w:tcPr>
            <w:tcW w:w="4643" w:type="dxa"/>
          </w:tcPr>
          <w:p w:rsidR="007574CD" w:rsidRPr="00433DDD" w:rsidRDefault="007574CD" w:rsidP="00FF1B90">
            <w:pPr>
              <w:pageBreakBefore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644" w:type="dxa"/>
          </w:tcPr>
          <w:p w:rsidR="007574CD" w:rsidRPr="00423198" w:rsidRDefault="007574CD" w:rsidP="00423198">
            <w:pPr>
              <w:pStyle w:val="a6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D55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 xml:space="preserve"> к приказу Департамента </w:t>
            </w:r>
            <w:bookmarkStart w:id="0" w:name="_GoBack"/>
            <w:bookmarkEnd w:id="0"/>
            <w:r w:rsidRPr="00423198">
              <w:rPr>
                <w:rFonts w:ascii="Times New Roman" w:hAnsi="Times New Roman" w:cs="Times New Roman"/>
                <w:sz w:val="28"/>
                <w:szCs w:val="28"/>
              </w:rPr>
              <w:t>образования и науки</w:t>
            </w:r>
          </w:p>
          <w:p w:rsidR="007574CD" w:rsidRPr="00433DDD" w:rsidRDefault="007574CD" w:rsidP="00FF1B90">
            <w:pPr>
              <w:pStyle w:val="a6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>Ивановской области</w:t>
            </w:r>
          </w:p>
          <w:p w:rsidR="007574CD" w:rsidRDefault="007574CD" w:rsidP="007574CD">
            <w:pPr>
              <w:pStyle w:val="a6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№ 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-о</w:t>
            </w:r>
          </w:p>
          <w:p w:rsidR="007574CD" w:rsidRPr="00433DDD" w:rsidRDefault="007574CD" w:rsidP="007574CD">
            <w:pPr>
              <w:pStyle w:val="a6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574CD" w:rsidRPr="00433DDD" w:rsidRDefault="007574CD" w:rsidP="007574C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5"/>
        <w:tblW w:w="0" w:type="auto"/>
        <w:tblInd w:w="-284" w:type="dxa"/>
        <w:tblLook w:val="04A0" w:firstRow="1" w:lastRow="0" w:firstColumn="1" w:lastColumn="0" w:noHBand="0" w:noVBand="1"/>
      </w:tblPr>
      <w:tblGrid>
        <w:gridCol w:w="9287"/>
      </w:tblGrid>
      <w:tr w:rsidR="007574CD" w:rsidRPr="00433DDD" w:rsidTr="008A381E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7574CD" w:rsidRPr="00BC7D2F" w:rsidRDefault="007574CD" w:rsidP="00FF1B90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</w:pPr>
            <w:r w:rsidRPr="00BC7D2F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>ИНСТРУКЦИЯ</w:t>
            </w:r>
          </w:p>
          <w:p w:rsidR="007574CD" w:rsidRPr="00BC7D2F" w:rsidRDefault="007574CD" w:rsidP="007574CD">
            <w:pPr>
              <w:keepNext/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</w:pPr>
            <w:r w:rsidRPr="007574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для работников по обеспечению охраны образовательных организаций при организации входа участников экзамена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 ППЭ</w:t>
            </w:r>
          </w:p>
        </w:tc>
      </w:tr>
    </w:tbl>
    <w:p w:rsidR="007574CD" w:rsidRPr="00433DDD" w:rsidRDefault="007574CD" w:rsidP="007574C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5"/>
        <w:tblW w:w="0" w:type="auto"/>
        <w:tblInd w:w="-284" w:type="dxa"/>
        <w:tblLook w:val="04A0" w:firstRow="1" w:lastRow="0" w:firstColumn="1" w:lastColumn="0" w:noHBand="0" w:noVBand="1"/>
      </w:tblPr>
      <w:tblGrid>
        <w:gridCol w:w="9341"/>
      </w:tblGrid>
      <w:tr w:rsidR="007574CD" w:rsidRPr="00433DDD" w:rsidTr="008A381E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7574CD" w:rsidRPr="00CD5563" w:rsidRDefault="007574CD" w:rsidP="00DF4FB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CD556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Настоящая</w:t>
            </w:r>
            <w:r w:rsidRPr="00CD5563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CD556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инструкция</w:t>
            </w:r>
            <w:r w:rsidRPr="00CD5563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CD556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разработана</w:t>
            </w:r>
            <w:r w:rsidRPr="00CD5563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CD556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</w:t>
            </w:r>
            <w:r w:rsidRPr="00CD5563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CD556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соответствии</w:t>
            </w:r>
            <w:r w:rsidRPr="00CD5563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CD556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</w:t>
            </w:r>
            <w:r w:rsidRPr="00CD5563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CD556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приказом</w:t>
            </w:r>
            <w:r w:rsidRPr="00CD5563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="00CD5563" w:rsidRPr="00CD556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Министерства труда и социальной защиты Российской Федерации </w:t>
            </w:r>
            <w:r w:rsidRPr="00CD556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от</w:t>
            </w:r>
            <w:r w:rsidRPr="00CD5563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CD556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11.12.2015</w:t>
            </w:r>
            <w:r w:rsidRPr="00CD5563">
              <w:rPr>
                <w:rFonts w:ascii="Times New Roman" w:eastAsia="Times New Roman" w:hAnsi="Times New Roman" w:cs="Times New Roman"/>
                <w:i/>
                <w:spacing w:val="80"/>
                <w:w w:val="150"/>
                <w:sz w:val="28"/>
                <w:szCs w:val="28"/>
              </w:rPr>
              <w:t xml:space="preserve"> </w:t>
            </w:r>
            <w:r w:rsidRPr="00CD556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№</w:t>
            </w:r>
            <w:r w:rsidRPr="00CD5563">
              <w:rPr>
                <w:rFonts w:ascii="Times New Roman" w:eastAsia="Times New Roman" w:hAnsi="Times New Roman" w:cs="Times New Roman"/>
                <w:i/>
                <w:spacing w:val="80"/>
                <w:w w:val="150"/>
                <w:sz w:val="28"/>
                <w:szCs w:val="28"/>
              </w:rPr>
              <w:t xml:space="preserve"> </w:t>
            </w:r>
            <w:r w:rsidRPr="00CD556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1010н</w:t>
            </w:r>
            <w:r w:rsidRPr="00CD5563">
              <w:rPr>
                <w:rFonts w:ascii="Times New Roman" w:eastAsia="Times New Roman" w:hAnsi="Times New Roman" w:cs="Times New Roman"/>
                <w:i/>
                <w:spacing w:val="80"/>
                <w:w w:val="150"/>
                <w:sz w:val="28"/>
                <w:szCs w:val="28"/>
              </w:rPr>
              <w:t xml:space="preserve"> </w:t>
            </w:r>
            <w:r w:rsidRPr="00CD556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«Об</w:t>
            </w:r>
            <w:r w:rsidRPr="00CD5563">
              <w:rPr>
                <w:rFonts w:ascii="Times New Roman" w:eastAsia="Times New Roman" w:hAnsi="Times New Roman" w:cs="Times New Roman"/>
                <w:i/>
                <w:spacing w:val="80"/>
                <w:w w:val="150"/>
                <w:sz w:val="28"/>
                <w:szCs w:val="28"/>
              </w:rPr>
              <w:t xml:space="preserve"> </w:t>
            </w:r>
            <w:r w:rsidRPr="00CD556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утверждении</w:t>
            </w:r>
            <w:r w:rsidRPr="00CD5563">
              <w:rPr>
                <w:rFonts w:ascii="Times New Roman" w:eastAsia="Times New Roman" w:hAnsi="Times New Roman" w:cs="Times New Roman"/>
                <w:i/>
                <w:spacing w:val="80"/>
                <w:w w:val="150"/>
                <w:sz w:val="28"/>
                <w:szCs w:val="28"/>
              </w:rPr>
              <w:t xml:space="preserve"> </w:t>
            </w:r>
            <w:r w:rsidRPr="00CD556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профессионального</w:t>
            </w:r>
            <w:r w:rsidRPr="00CD5563">
              <w:rPr>
                <w:rFonts w:ascii="Times New Roman" w:eastAsia="Times New Roman" w:hAnsi="Times New Roman" w:cs="Times New Roman"/>
                <w:i/>
                <w:spacing w:val="80"/>
                <w:w w:val="150"/>
                <w:sz w:val="28"/>
                <w:szCs w:val="28"/>
              </w:rPr>
              <w:t xml:space="preserve"> </w:t>
            </w:r>
            <w:r w:rsidRPr="00CD556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стандарта</w:t>
            </w:r>
            <w:r w:rsidRPr="00CD5563">
              <w:rPr>
                <w:rFonts w:ascii="Times New Roman" w:eastAsia="Times New Roman" w:hAnsi="Times New Roman" w:cs="Times New Roman"/>
                <w:i/>
                <w:spacing w:val="80"/>
                <w:w w:val="150"/>
                <w:sz w:val="28"/>
                <w:szCs w:val="28"/>
              </w:rPr>
              <w:t xml:space="preserve"> </w:t>
            </w:r>
            <w:r w:rsidRPr="00CD556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«Работник по</w:t>
            </w:r>
            <w:r w:rsidRPr="00CD5563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CD556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обеспечению охраны образовательных организаций» (зарегистрирован Мин</w:t>
            </w:r>
            <w:r w:rsidR="00CD5563" w:rsidRPr="00CD556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истерством юстиции Российской Федерации </w:t>
            </w:r>
            <w:r w:rsidRPr="00CD556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31.12.2015, регистрационный № 40478) (далее – Приказ).</w:t>
            </w:r>
          </w:p>
          <w:p w:rsidR="007574CD" w:rsidRPr="007574CD" w:rsidRDefault="007574CD" w:rsidP="00DF4FB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В соответствии с Приказом к трудовым функциям работников по обеспечению охраны образовательных организаций относятся:</w:t>
            </w:r>
          </w:p>
          <w:p w:rsidR="007574CD" w:rsidRPr="007574CD" w:rsidRDefault="007574CD" w:rsidP="00DF4FB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</w:t>
            </w:r>
            <w:r w:rsidRPr="007574CD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мероприятий</w:t>
            </w:r>
            <w:r w:rsidRPr="007574CD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r w:rsidRPr="007574CD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безопасному</w:t>
            </w:r>
            <w:r w:rsidRPr="007574CD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проведению</w:t>
            </w:r>
            <w:r w:rsidRPr="007574CD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экзаменов;</w:t>
            </w:r>
          </w:p>
          <w:p w:rsidR="007574CD" w:rsidRPr="007574CD" w:rsidRDefault="007574CD" w:rsidP="00DF4FB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проверка технической готовности и использование технических средств обнаружения запрещенных к проносу предметов;</w:t>
            </w:r>
          </w:p>
          <w:p w:rsidR="007574CD" w:rsidRPr="007574CD" w:rsidRDefault="007574CD" w:rsidP="00DF4FB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</w:t>
            </w:r>
            <w:r w:rsidRPr="007574CD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7574CD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обеспечении</w:t>
            </w:r>
            <w:r w:rsidRPr="007574CD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пропускного</w:t>
            </w:r>
            <w:r w:rsidRPr="007574CD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режима</w:t>
            </w:r>
            <w:r w:rsidRPr="007574CD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7574CD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ходе</w:t>
            </w:r>
            <w:r w:rsidRPr="007574C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экзаменов.</w:t>
            </w:r>
          </w:p>
          <w:p w:rsidR="007574CD" w:rsidRPr="007574CD" w:rsidRDefault="007574CD" w:rsidP="00DF4FB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574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рамках обеспечения организации входа участников экзамена в</w:t>
            </w:r>
            <w:r w:rsidRPr="007574CD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ППЭ</w:t>
            </w:r>
            <w:r w:rsidRPr="007574CD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работник по обеспечению охраны образовательных организаций должен:</w:t>
            </w:r>
          </w:p>
          <w:p w:rsidR="007574CD" w:rsidRPr="007574CD" w:rsidRDefault="007574CD" w:rsidP="00DF4FB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574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</w:t>
            </w:r>
            <w:r w:rsidRPr="007574CD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входа</w:t>
            </w:r>
            <w:r w:rsidRPr="007574CD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7574CD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ППЭ</w:t>
            </w:r>
            <w:r w:rsidRPr="007574CD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(начиная</w:t>
            </w:r>
            <w:r w:rsidRPr="007574CD">
              <w:rPr>
                <w:rFonts w:ascii="Times New Roman" w:eastAsia="Times New Roman" w:hAnsi="Times New Roman" w:cs="Times New Roman"/>
                <w:b/>
                <w:spacing w:val="-7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  <w:r w:rsidRPr="007574CD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9:00):</w:t>
            </w:r>
          </w:p>
          <w:p w:rsidR="007574CD" w:rsidRPr="007574CD" w:rsidRDefault="007574CD" w:rsidP="00DF4FB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указать участникам экзамена на</w:t>
            </w:r>
            <w:r w:rsidRPr="007574C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необходимость</w:t>
            </w:r>
            <w:r w:rsidRPr="007574C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оставить</w:t>
            </w:r>
            <w:r w:rsidRPr="007574C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личные вещи (уведомление о</w:t>
            </w:r>
            <w:r w:rsidRPr="007574C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регистрации</w:t>
            </w:r>
            <w:r w:rsidRPr="007574CD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r w:rsidRPr="007574C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ЕГЭ,</w:t>
            </w:r>
            <w:r w:rsidRPr="007574CD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</w:t>
            </w:r>
            <w:r w:rsidRPr="007574CD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связи</w:t>
            </w:r>
            <w:r w:rsidRPr="007574CD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и иные</w:t>
            </w:r>
            <w:r w:rsidRPr="007574CD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запрещенные</w:t>
            </w:r>
            <w:r w:rsidRPr="007574CD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</w:t>
            </w:r>
            <w:r w:rsidRPr="007574CD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и материалы</w:t>
            </w:r>
            <w:r w:rsidRPr="007574CD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7574C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др.) в</w:t>
            </w:r>
            <w:r w:rsidRPr="007574C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специально выделенном до входа в ППЭ месте для хранения личных вещей (указанное место для личных вещей участников экзамена организуется до установленной рамки стационарного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металлоискателя или до места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проведения уполномоченными лицами работ с использованием переносного металлоискателя).</w:t>
            </w:r>
          </w:p>
          <w:p w:rsidR="007574CD" w:rsidRPr="007574CD" w:rsidRDefault="007574CD" w:rsidP="00DF4FB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574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</w:t>
            </w:r>
            <w:r w:rsidRPr="007574CD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входе</w:t>
            </w:r>
            <w:r w:rsidRPr="007574CD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7574CD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>ППЭ:</w:t>
            </w:r>
          </w:p>
          <w:p w:rsidR="007574CD" w:rsidRPr="007574CD" w:rsidRDefault="007574CD" w:rsidP="00DF4FB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проверить документы, удостоверяющие личность участников экзамена, и</w:t>
            </w:r>
            <w:r w:rsidRPr="007574CD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наличие</w:t>
            </w:r>
            <w:r w:rsidRPr="007574CD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их в списках распределения в данный ППЭ.</w:t>
            </w:r>
          </w:p>
          <w:p w:rsidR="007574CD" w:rsidRPr="007574CD" w:rsidRDefault="007574CD" w:rsidP="00DF4FB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В случае отсутствия у участника ГИА документа, удостоверяющего личность, он допускается в ППЭ после письменного подтверждения его личности сопровождающим (форма ППЭ-20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«Акт об идентификации личности участника ГИА»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7574CD" w:rsidRPr="007574CD" w:rsidRDefault="007574CD" w:rsidP="00DF4FB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В случае отсутствия по объективным причинам у участника ЕГЭ</w:t>
            </w:r>
            <w:r w:rsidR="00D451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4517C" w:rsidRPr="0043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D4517C" w:rsidRPr="00F13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D4517C" w:rsidRPr="00F1387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ыпускника прошлых лет; обучающегося по образовательным программам среднего профессионального образования, не имеющего среднего общего образования; обучающегося, получающего среднее общее образование в </w:t>
            </w:r>
            <w:r w:rsidR="00D4517C" w:rsidRPr="00F1387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иностранных организациях, осуществляющих образовательную деятельность)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документа, удостоверяющего личность, он </w:t>
            </w:r>
            <w:r w:rsidRPr="00DF4FB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не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допускается в ППЭ. В этом случае необходимо пригласить руководителя ППЭ и члена ГЭК.</w:t>
            </w:r>
          </w:p>
          <w:p w:rsidR="007574CD" w:rsidRPr="007574CD" w:rsidRDefault="007574CD" w:rsidP="00DF4FB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При отсутствии участника экзамена в списках распределения в данный ППЭ, участник экзамена в ППЭ не допускается, в этом случае необходимо пригласить члена</w:t>
            </w:r>
            <w:r w:rsidRPr="007574CD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ГЭК для фиксирования данного факта для дальнейшего принятия решения;</w:t>
            </w:r>
          </w:p>
          <w:p w:rsidR="007574CD" w:rsidRDefault="007574CD" w:rsidP="00DF4FB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7574CD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помощью</w:t>
            </w:r>
            <w:r w:rsidRPr="007574CD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стационарных</w:t>
            </w:r>
            <w:r w:rsidRPr="007574CD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7574CD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(или)</w:t>
            </w:r>
            <w:r w:rsidRPr="007574CD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переносных</w:t>
            </w:r>
            <w:r w:rsidRPr="007574CD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металлоискателей</w:t>
            </w:r>
            <w:r w:rsidRPr="007574CD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проверить у</w:t>
            </w:r>
            <w:r w:rsidRPr="007574C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участников экзамена наличие запрещенных средств. По медицинским показаниям (при предоставлении подтверждающего документа) участник экзамена может быть освобожден от проверки с использованием металлоискателя. При появлении сигнала металлоискателя </w:t>
            </w:r>
            <w:r w:rsidRPr="007574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предложить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участнику экзамена показать предмет, вызывающий сигнал. Если этим предметом является запрещенное средство, в том числе средство связи, </w:t>
            </w:r>
            <w:r w:rsidRPr="007574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предложить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участнику экзамена сдать данное средство в</w:t>
            </w:r>
            <w:r w:rsidRPr="007574C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 хранения личных вещей участников экзамена или сопровождающему.</w:t>
            </w:r>
          </w:p>
          <w:p w:rsidR="00DF4FB4" w:rsidRDefault="00DF4FB4" w:rsidP="007574CD">
            <w:pPr>
              <w:widowControl w:val="0"/>
              <w:autoSpaceDE w:val="0"/>
              <w:autoSpaceDN w:val="0"/>
              <w:ind w:left="34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tbl>
            <w:tblPr>
              <w:tblStyle w:val="a5"/>
              <w:tblpPr w:leftFromText="180" w:rightFromText="180" w:vertAnchor="text" w:horzAnchor="margin" w:tblpY="-99"/>
              <w:tblOverlap w:val="never"/>
              <w:tblW w:w="9019" w:type="dxa"/>
              <w:tblBorders>
                <w:top w:val="thinThickLargeGap" w:sz="24" w:space="0" w:color="auto"/>
                <w:left w:val="thinThickLargeGap" w:sz="24" w:space="0" w:color="auto"/>
                <w:bottom w:val="thinThickLargeGap" w:sz="24" w:space="0" w:color="auto"/>
                <w:right w:val="thinThickLargeGap" w:sz="24" w:space="0" w:color="auto"/>
                <w:insideH w:val="thinThickLargeGap" w:sz="24" w:space="0" w:color="auto"/>
                <w:insideV w:val="thinThickLarge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1447"/>
              <w:gridCol w:w="7572"/>
            </w:tblGrid>
            <w:tr w:rsidR="00DF4FB4" w:rsidRPr="00004CEE" w:rsidTr="003F1493">
              <w:trPr>
                <w:trHeight w:val="1313"/>
              </w:trPr>
              <w:tc>
                <w:tcPr>
                  <w:tcW w:w="1447" w:type="dxa"/>
                  <w:vAlign w:val="center"/>
                </w:tcPr>
                <w:p w:rsidR="00DF4FB4" w:rsidRPr="00004CEE" w:rsidRDefault="00DF4FB4" w:rsidP="00DF4FB4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04CE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ВАЖНО!</w:t>
                  </w:r>
                </w:p>
              </w:tc>
              <w:tc>
                <w:tcPr>
                  <w:tcW w:w="7572" w:type="dxa"/>
                  <w:vAlign w:val="center"/>
                </w:tcPr>
                <w:p w:rsidR="00DF4FB4" w:rsidRPr="00DF4FB4" w:rsidRDefault="00DF4FB4" w:rsidP="00DF4FB4">
                  <w:pPr>
                    <w:contextualSpacing/>
                    <w:jc w:val="both"/>
                    <w:rPr>
                      <w:sz w:val="28"/>
                      <w:szCs w:val="28"/>
                    </w:rPr>
                  </w:pPr>
                  <w:r w:rsidRPr="00DF4FB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Работник по обеспечению охраны образовательных организаций не прикасается к участникам экзамена и его вещам, а просит добровольно показать предмет, вызывающий</w:t>
                  </w:r>
                  <w:r w:rsidRPr="00DF4FB4">
                    <w:rPr>
                      <w:rFonts w:ascii="Times New Roman" w:eastAsia="Times New Roman" w:hAnsi="Times New Roman" w:cs="Times New Roman"/>
                      <w:spacing w:val="68"/>
                      <w:sz w:val="28"/>
                      <w:szCs w:val="28"/>
                    </w:rPr>
                    <w:t xml:space="preserve"> </w:t>
                  </w:r>
                  <w:r w:rsidRPr="00DF4FB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сигнал</w:t>
                  </w:r>
                  <w:r w:rsidRPr="00DF4FB4">
                    <w:rPr>
                      <w:rFonts w:ascii="Times New Roman" w:eastAsia="Times New Roman" w:hAnsi="Times New Roman" w:cs="Times New Roman"/>
                      <w:spacing w:val="71"/>
                      <w:sz w:val="28"/>
                      <w:szCs w:val="28"/>
                    </w:rPr>
                    <w:t xml:space="preserve"> </w:t>
                  </w:r>
                  <w:r w:rsidRPr="00DF4FB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переносного</w:t>
                  </w:r>
                  <w:r w:rsidRPr="00DF4FB4">
                    <w:rPr>
                      <w:rFonts w:ascii="Times New Roman" w:eastAsia="Times New Roman" w:hAnsi="Times New Roman" w:cs="Times New Roman"/>
                      <w:spacing w:val="70"/>
                      <w:sz w:val="28"/>
                      <w:szCs w:val="28"/>
                    </w:rPr>
                    <w:t xml:space="preserve"> </w:t>
                  </w:r>
                  <w:r w:rsidRPr="00DF4FB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металлоискателя,</w:t>
                  </w:r>
                  <w:r w:rsidRPr="00DF4FB4">
                    <w:rPr>
                      <w:rFonts w:ascii="Times New Roman" w:eastAsia="Times New Roman" w:hAnsi="Times New Roman" w:cs="Times New Roman"/>
                      <w:spacing w:val="67"/>
                      <w:sz w:val="28"/>
                      <w:szCs w:val="28"/>
                    </w:rPr>
                    <w:t xml:space="preserve"> </w:t>
                  </w:r>
                  <w:r w:rsidRPr="00DF4FB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и</w:t>
                  </w:r>
                  <w:r w:rsidRPr="00DF4FB4">
                    <w:rPr>
                      <w:rFonts w:ascii="Times New Roman" w:eastAsia="Times New Roman" w:hAnsi="Times New Roman" w:cs="Times New Roman"/>
                      <w:spacing w:val="68"/>
                      <w:sz w:val="28"/>
                      <w:szCs w:val="28"/>
                    </w:rPr>
                    <w:t xml:space="preserve"> </w:t>
                  </w:r>
                  <w:r w:rsidRPr="00DF4FB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сдать</w:t>
                  </w:r>
                  <w:r w:rsidRPr="00DF4FB4">
                    <w:rPr>
                      <w:rFonts w:ascii="Times New Roman" w:eastAsia="Times New Roman" w:hAnsi="Times New Roman" w:cs="Times New Roman"/>
                      <w:spacing w:val="66"/>
                      <w:sz w:val="28"/>
                      <w:szCs w:val="28"/>
                    </w:rPr>
                    <w:t xml:space="preserve"> </w:t>
                  </w:r>
                  <w:r w:rsidRPr="00DF4FB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все</w:t>
                  </w:r>
                  <w:r w:rsidRPr="00DF4FB4">
                    <w:rPr>
                      <w:rFonts w:ascii="Times New Roman" w:eastAsia="Times New Roman" w:hAnsi="Times New Roman" w:cs="Times New Roman"/>
                      <w:spacing w:val="68"/>
                      <w:sz w:val="28"/>
                      <w:szCs w:val="28"/>
                    </w:rPr>
                    <w:t xml:space="preserve"> </w:t>
                  </w:r>
                  <w:r w:rsidRPr="00DF4FB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запрещенные</w:t>
                  </w:r>
                  <w:r w:rsidRPr="00DF4FB4">
                    <w:rPr>
                      <w:rFonts w:ascii="Times New Roman" w:eastAsia="Times New Roman" w:hAnsi="Times New Roman" w:cs="Times New Roman"/>
                      <w:spacing w:val="67"/>
                      <w:sz w:val="28"/>
                      <w:szCs w:val="28"/>
                    </w:rPr>
                    <w:t xml:space="preserve"> </w:t>
                  </w:r>
                  <w:r w:rsidRPr="00DF4FB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средства в место хранения личных вещей участник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ов экзамена или сопровождающему</w:t>
                  </w:r>
                </w:p>
              </w:tc>
            </w:tr>
          </w:tbl>
          <w:p w:rsidR="007574CD" w:rsidRPr="007574CD" w:rsidRDefault="007574CD" w:rsidP="00DF4FB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случае если участник экзамена отказывается сдавать запрещенное средство, </w:t>
            </w:r>
            <w:r w:rsidRPr="007574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повторно разъяснить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ему, что в</w:t>
            </w:r>
            <w:r w:rsidRPr="007574C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соответствии с</w:t>
            </w:r>
            <w:r w:rsidRPr="007574C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пунктом 72 Порядка в</w:t>
            </w:r>
            <w:r w:rsidRPr="007574C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день проведения экзамена (в период с</w:t>
            </w:r>
            <w:r w:rsidRPr="007574C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момента входа в</w:t>
            </w:r>
            <w:r w:rsidRPr="007574C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ППЭ и</w:t>
            </w:r>
            <w:r w:rsidRPr="007574C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до окончания экзамена) в</w:t>
            </w:r>
            <w:r w:rsidRPr="007574C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ППЭ запрещается иметь</w:t>
            </w:r>
            <w:r w:rsidRPr="007574CD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при</w:t>
            </w:r>
            <w:r w:rsidRPr="007574CD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себе</w:t>
            </w:r>
            <w:r w:rsidRPr="007574CD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</w:t>
            </w:r>
            <w:r w:rsidRPr="007574CD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связи,</w:t>
            </w:r>
            <w:r w:rsidRPr="007574CD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электронно-вычислительную</w:t>
            </w:r>
            <w:r w:rsidRPr="007574CD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технику,</w:t>
            </w:r>
            <w:r w:rsidRPr="007574CD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фото-,</w:t>
            </w:r>
            <w:r w:rsidRPr="007574CD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аудио-</w:t>
            </w:r>
            <w:r w:rsidRPr="007574CD">
              <w:rPr>
                <w:rFonts w:ascii="Times New Roman" w:eastAsia="Times New Roman" w:hAnsi="Times New Roman" w:cs="Times New Roman"/>
                <w:spacing w:val="80"/>
                <w:w w:val="150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7574CD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видеоаппаратуру,</w:t>
            </w:r>
            <w:r w:rsidRPr="007574C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справочные</w:t>
            </w:r>
            <w:r w:rsidRPr="007574C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материалы,</w:t>
            </w:r>
            <w:r w:rsidRPr="007574CD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письменные</w:t>
            </w:r>
            <w:r w:rsidRPr="007574C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заметки</w:t>
            </w:r>
            <w:r w:rsidRPr="007574C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и иные</w:t>
            </w:r>
            <w:r w:rsidRPr="007574C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</w:t>
            </w:r>
            <w:r w:rsidRPr="007574C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хранения и</w:t>
            </w:r>
            <w:r w:rsidRPr="007574C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передачи информации. Таким образом, такой участник экзамена </w:t>
            </w:r>
            <w:r w:rsidRPr="007574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не</w:t>
            </w:r>
            <w:r w:rsidRPr="007574CD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может быть допущен в ППЭ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7574CD" w:rsidRPr="007574CD" w:rsidRDefault="007574CD" w:rsidP="00DF4FB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Если участник экзамена отказывается сдавать запрещенное средство после повторного</w:t>
            </w:r>
            <w:r w:rsidRPr="007574C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разъяснения, с помощью организаторов вне аудитории необходимо пригласить руководителя ППЭ и члена ГЭК. Руководитель ППЭ в присутствии члена ГЭК составляет акт о</w:t>
            </w:r>
            <w:r w:rsidRPr="007574C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недопуске участника экзамена, отказавшегося от</w:t>
            </w:r>
            <w:r w:rsidRPr="007574C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сдачи запрещенного средства. Указанный акт подписывают член ГЭК, руководитель ППЭ и участник экзамена, отказавшийся</w:t>
            </w:r>
            <w:r w:rsidRPr="007574CD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r w:rsidRPr="007574C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сдачи</w:t>
            </w:r>
            <w:r w:rsidRPr="007574CD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запрещенного</w:t>
            </w:r>
            <w:r w:rsidRPr="007574CD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средства.</w:t>
            </w:r>
            <w:r w:rsidRPr="007574CD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Акт</w:t>
            </w:r>
            <w:r w:rsidRPr="007574CD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составляется</w:t>
            </w:r>
            <w:r w:rsidRPr="007574CD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в двух</w:t>
            </w:r>
            <w:r w:rsidRPr="007574CD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экземплярах</w:t>
            </w:r>
            <w:r w:rsidRPr="007574CD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7574C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свободной форме. Первый экземпляр член ГЭК оставляет у себя для передачи председателю</w:t>
            </w:r>
            <w:r w:rsidRPr="007574CD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ГЭК,</w:t>
            </w:r>
            <w:r w:rsidRPr="007574CD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второй</w:t>
            </w:r>
            <w:r w:rsidRPr="007574CD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передает</w:t>
            </w:r>
            <w:r w:rsidRPr="007574CD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участнику</w:t>
            </w:r>
            <w:r w:rsidRPr="007574CD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экзамена.</w:t>
            </w:r>
            <w:r w:rsidRPr="007574CD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Повторно</w:t>
            </w:r>
            <w:r w:rsidRPr="007574CD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к участию</w:t>
            </w:r>
            <w:r w:rsidRPr="007574CD">
              <w:rPr>
                <w:rFonts w:ascii="Times New Roman" w:eastAsia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в ЕГЭ по</w:t>
            </w:r>
            <w:r w:rsidRPr="007574C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данному учебному предмету в</w:t>
            </w:r>
            <w:r w:rsidRPr="007574C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резервные сроки указанный участник экзамена может быть допущен только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 решению председателя ГЭК.</w:t>
            </w:r>
          </w:p>
          <w:p w:rsidR="007574CD" w:rsidRPr="006A1C23" w:rsidRDefault="007574CD" w:rsidP="00DF4FB4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7574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 этапе проведения и завершения ЕГЭ должен </w:t>
            </w:r>
            <w:r w:rsidRPr="007574CD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контролировать выход из ППЭ участников экзамена, завершивших экзамен.</w:t>
            </w:r>
          </w:p>
        </w:tc>
      </w:tr>
    </w:tbl>
    <w:p w:rsidR="00677804" w:rsidRDefault="00677804"/>
    <w:sectPr w:rsidR="00677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B19"/>
    <w:rsid w:val="000632F0"/>
    <w:rsid w:val="00067B19"/>
    <w:rsid w:val="0023054A"/>
    <w:rsid w:val="00403F29"/>
    <w:rsid w:val="00423198"/>
    <w:rsid w:val="00514C92"/>
    <w:rsid w:val="005164F6"/>
    <w:rsid w:val="00677804"/>
    <w:rsid w:val="00725C89"/>
    <w:rsid w:val="007574CD"/>
    <w:rsid w:val="00803092"/>
    <w:rsid w:val="00816DFC"/>
    <w:rsid w:val="008A381E"/>
    <w:rsid w:val="00993FAD"/>
    <w:rsid w:val="009D1721"/>
    <w:rsid w:val="00B3423D"/>
    <w:rsid w:val="00C02DBF"/>
    <w:rsid w:val="00C76735"/>
    <w:rsid w:val="00CD5563"/>
    <w:rsid w:val="00CF5A0E"/>
    <w:rsid w:val="00D4517C"/>
    <w:rsid w:val="00DF4FB4"/>
    <w:rsid w:val="00EA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A99B4"/>
  <w15:chartTrackingRefBased/>
  <w15:docId w15:val="{DD5782E1-0B4F-492C-8871-3ECE1D86C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4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574C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574CD"/>
    <w:pPr>
      <w:widowControl w:val="0"/>
      <w:autoSpaceDE w:val="0"/>
      <w:autoSpaceDN w:val="0"/>
      <w:spacing w:after="0" w:line="240" w:lineRule="auto"/>
      <w:ind w:left="392" w:firstLine="708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7574CD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7574C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59"/>
    <w:rsid w:val="007574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34"/>
    <w:qFormat/>
    <w:rsid w:val="007574CD"/>
    <w:pPr>
      <w:ind w:left="720"/>
      <w:contextualSpacing/>
    </w:pPr>
  </w:style>
  <w:style w:type="character" w:customStyle="1" w:styleId="a7">
    <w:name w:val="Абзац списка Знак"/>
    <w:basedOn w:val="a0"/>
    <w:link w:val="a6"/>
    <w:uiPriority w:val="34"/>
    <w:rsid w:val="007574CD"/>
  </w:style>
  <w:style w:type="paragraph" w:styleId="a8">
    <w:name w:val="caption"/>
    <w:basedOn w:val="a"/>
    <w:next w:val="a"/>
    <w:uiPriority w:val="35"/>
    <w:unhideWhenUsed/>
    <w:qFormat/>
    <w:rsid w:val="007574C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4231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231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725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Любовь Юрьевна  Малкова</cp:lastModifiedBy>
  <cp:revision>6</cp:revision>
  <cp:lastPrinted>2024-04-02T11:50:00Z</cp:lastPrinted>
  <dcterms:created xsi:type="dcterms:W3CDTF">2024-03-22T07:41:00Z</dcterms:created>
  <dcterms:modified xsi:type="dcterms:W3CDTF">2024-04-02T11:50:00Z</dcterms:modified>
</cp:coreProperties>
</file>